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0"/>
        <w:jc w:val="center"/>
        <w:rPr/>
      </w:pPr>
      <w:r>
        <w:rPr>
          <w:rFonts w:eastAsia="Arial" w:cs="Arial" w:ascii="Arial" w:hAnsi="Arial"/>
          <w:b/>
          <w:bCs/>
          <w:color w:val="1A1A2E"/>
          <w:sz w:val="52"/>
          <w:szCs w:val="52"/>
        </w:rPr>
        <w:t>Humberto Newman</w:t>
      </w:r>
    </w:p>
    <w:p>
      <w:pPr>
        <w:pStyle w:val="Normal"/>
        <w:spacing w:before="0" w:after="40"/>
        <w:jc w:val="center"/>
        <w:rPr/>
      </w:pPr>
      <w:r>
        <w:rPr>
          <w:rFonts w:eastAsia="Arial" w:cs="Arial" w:ascii="Arial" w:hAnsi="Arial"/>
          <w:b/>
          <w:bCs/>
          <w:color w:val="2563EB"/>
          <w:sz w:val="26"/>
          <w:szCs w:val="26"/>
        </w:rPr>
        <w:t>Marketing Digital Analyst &amp; Growth Specialist</w:t>
      </w:r>
    </w:p>
    <w:p>
      <w:pPr>
        <w:pStyle w:val="Normal"/>
        <w:spacing w:before="0" w:after="60"/>
        <w:jc w:val="center"/>
        <w:rPr/>
      </w:pPr>
      <w:r>
        <w:rPr>
          <w:rFonts w:eastAsia="Arial" w:cs="Arial" w:ascii="Arial" w:hAnsi="Arial"/>
          <w:i/>
          <w:iCs/>
          <w:color w:val="6B7280"/>
          <w:sz w:val="20"/>
          <w:szCs w:val="20"/>
        </w:rPr>
        <w:t>Automation · Analytics · Conversion-Oriented Design · Applied AI</w:t>
      </w:r>
    </w:p>
    <w:p>
      <w:pPr>
        <w:pStyle w:val="Normal"/>
        <w:spacing w:before="0" w:after="40"/>
        <w:jc w:val="center"/>
        <w:rPr/>
      </w:pPr>
      <w:r>
        <w:rPr>
          <w:rFonts w:eastAsia="Arial" w:cs="Arial" w:ascii="Arial" w:hAnsi="Arial"/>
          <w:color w:val="6B7280"/>
          <w:sz w:val="19"/>
          <w:szCs w:val="19"/>
        </w:rPr>
        <w:t xml:space="preserve">+56 9 9155 8326   |   </w:t>
      </w:r>
      <w:r>
        <w:rPr>
          <w:rFonts w:eastAsia="Arial" w:cs="Arial" w:ascii="Arial" w:hAnsi="Arial"/>
          <w:color w:val="2563EB"/>
          <w:sz w:val="19"/>
          <w:szCs w:val="19"/>
        </w:rPr>
        <w:t>domen.newman@gmail.com</w:t>
      </w:r>
      <w:r>
        <w:rPr>
          <w:rFonts w:eastAsia="Arial" w:cs="Arial" w:ascii="Arial" w:hAnsi="Arial"/>
          <w:color w:val="6B7280"/>
          <w:sz w:val="19"/>
          <w:szCs w:val="19"/>
        </w:rPr>
        <w:t xml:space="preserve">   |   </w:t>
      </w:r>
      <w:r>
        <w:rPr>
          <w:rFonts w:eastAsia="Arial" w:cs="Arial" w:ascii="Arial" w:hAnsi="Arial"/>
          <w:color w:val="2563EB"/>
          <w:sz w:val="19"/>
          <w:szCs w:val="19"/>
        </w:rPr>
        <w:t xml:space="preserve">linkedin.com/in/humberto-newman </w:t>
      </w:r>
      <w:r>
        <w:rPr>
          <w:rFonts w:eastAsia="Arial" w:cs="Arial" w:ascii="Arial" w:hAnsi="Arial"/>
          <w:color w:val="6B7280"/>
          <w:sz w:val="19"/>
          <w:szCs w:val="19"/>
        </w:rPr>
        <w:t xml:space="preserve">|  </w:t>
      </w:r>
      <w:r>
        <w:rPr>
          <w:rFonts w:eastAsia="Arial" w:cs="Arial" w:ascii="Arial" w:hAnsi="Arial"/>
          <w:color w:val="2563EB"/>
          <w:sz w:val="19"/>
          <w:szCs w:val="19"/>
        </w:rPr>
        <w:t>https://</w:t>
      </w:r>
      <w:r>
        <w:rPr>
          <w:rFonts w:eastAsia="Arial" w:cs="Arial" w:ascii="Arial" w:hAnsi="Arial"/>
          <w:color w:val="2563EB"/>
          <w:sz w:val="19"/>
          <w:szCs w:val="19"/>
        </w:rPr>
        <w:t>humbertonewman.</w:t>
      </w:r>
      <w:r>
        <w:rPr>
          <w:rFonts w:eastAsia="Arial" w:cs="Arial" w:ascii="Arial" w:hAnsi="Arial"/>
          <w:color w:val="2563EB"/>
          <w:sz w:val="19"/>
          <w:szCs w:val="19"/>
        </w:rPr>
        <w:t>com</w:t>
      </w:r>
    </w:p>
    <w:p>
      <w:pPr>
        <w:pStyle w:val="Normal"/>
        <w:pBdr>
          <w:bottom w:val="single" w:sz="6" w:space="1" w:color="2563EB"/>
        </w:pBdr>
        <w:spacing w:before="160" w:after="100"/>
        <w:rPr/>
      </w:pPr>
      <w:r>
        <w:rPr/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PROFESSIONAL PROFILE</w:t>
      </w:r>
    </w:p>
    <w:p>
      <w:pPr>
        <w:pStyle w:val="Normal"/>
        <w:spacing w:before="100" w:after="80"/>
        <w:rPr/>
      </w:pPr>
      <w:r>
        <w:rPr>
          <w:rFonts w:eastAsia="Arial" w:cs="Arial" w:ascii="Arial" w:hAnsi="Arial"/>
          <w:color w:val="1A1A2E"/>
          <w:sz w:val="20"/>
          <w:szCs w:val="20"/>
        </w:rPr>
        <w:t>Digital Marketing specialist focused on growth and conversion, combining data analytics, CRM automation, and strong visual judgment to impact measurable business outcomes. I have managed full funnels for databases of more than 30,000 contacts, built performance dashboards with 15+ KPIs, and integrated AI into production workflows to scale output without losing strategic quality. My differentiator is the combination of three capabilities that rarely coexist in a single profile: solid visual judgment, CRM-based funnel operations, and a data-driven mindset. I design with KPIs in mind - CTR, open rate, conversion - and monitor performance in Looker Studio to iterate based on evidence.</w:t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PROFESSIONAL EXPERIENCE</w:t>
      </w:r>
    </w:p>
    <w:p>
      <w:pPr>
        <w:pStyle w:val="Normal"/>
        <w:tabs>
          <w:tab w:val="clear" w:pos="720"/>
          <w:tab w:val="right" w:pos="9360" w:leader="none"/>
        </w:tabs>
        <w:spacing w:before="160" w:after="2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Senior Marketing Designer</w:t>
      </w:r>
      <w:r>
        <w:rPr>
          <w:rFonts w:eastAsia="Arial" w:cs="Arial" w:ascii="Arial" w:hAnsi="Arial"/>
          <w:i/>
          <w:iCs/>
          <w:color w:val="6B7280"/>
          <w:sz w:val="20"/>
          <w:szCs w:val="20"/>
        </w:rPr>
        <w:tab/>
        <w:t>2024 - 2026</w:t>
      </w:r>
    </w:p>
    <w:p>
      <w:pPr>
        <w:pStyle w:val="Normal"/>
        <w:spacing w:before="0" w:after="60"/>
        <w:rPr/>
      </w:pPr>
      <w:r>
        <w:rPr>
          <w:rFonts w:eastAsia="Arial" w:cs="Arial" w:ascii="Arial" w:hAnsi="Arial"/>
          <w:i/>
          <w:iCs/>
          <w:color w:val="2563EB"/>
          <w:sz w:val="20"/>
          <w:szCs w:val="20"/>
        </w:rPr>
        <w:t>UPAGO - B2B Fintech Platform · Chile &amp; Latin America</w:t>
      </w:r>
    </w:p>
    <w:p>
      <w:pPr>
        <w:pStyle w:val="ListParagraph"/>
        <w:numPr>
          <w:ilvl w:val="0"/>
          <w:numId w:val="3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Developed an inbound email marketing strategy from scratch, increasing open rates from 9-12% to a sustained 22%, generating an average of 22 qualified contacts per campaign that entered the KAM pipeline directly with customer conversion rate.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Produced more than 40 digital assets per month (landing pages, emails, banners, decks, sales collateral) aligned with brand guidelines and conversion goals.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Built a scalable design system in Figma with reusable components and an asset library, reducing team delivery times.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Implemented a Looker Studio dashboard with more than 15 key KPIs (CTR, open rate, conversion, pipeline) to support data-based strategic decisions.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Integrated AI tools (Cursor, Midjourney, Firefly) into the design workflow for rapid prototyping and accelerated creative iteration.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Collaborated cross-functionally with sales, product, and content teams, delivering assets on brief, on time, and with measurable impact.</w:t>
      </w:r>
    </w:p>
    <w:p>
      <w:pPr>
        <w:pStyle w:val="Normal"/>
        <w:tabs>
          <w:tab w:val="clear" w:pos="720"/>
          <w:tab w:val="right" w:pos="9360" w:leader="none"/>
        </w:tabs>
        <w:spacing w:before="160" w:after="2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Digital Marketing Coordinator &amp; Visual Lead</w:t>
      </w:r>
      <w:r>
        <w:rPr>
          <w:rFonts w:eastAsia="Arial" w:cs="Arial" w:ascii="Arial" w:hAnsi="Arial"/>
          <w:i/>
          <w:iCs/>
          <w:color w:val="6B7280"/>
          <w:sz w:val="20"/>
          <w:szCs w:val="20"/>
        </w:rPr>
        <w:tab/>
        <w:t>2020 - 2024</w:t>
      </w:r>
    </w:p>
    <w:p>
      <w:pPr>
        <w:pStyle w:val="Normal"/>
        <w:spacing w:before="0" w:after="60"/>
        <w:rPr/>
      </w:pPr>
      <w:r>
        <w:rPr>
          <w:rFonts w:eastAsia="Arial" w:cs="Arial" w:ascii="Arial" w:hAnsi="Arial"/>
          <w:i/>
          <w:iCs/>
          <w:color w:val="2563EB"/>
          <w:sz w:val="20"/>
          <w:szCs w:val="20"/>
        </w:rPr>
        <w:t>Efecto Educativo - Digital Education Platform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Designed and implemented automated nurturing sequences of up to 5 stages, increasing open rates from 10% to 25% and reaching more than 300 qualified leads per campaign.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Structured the sales funnel and optimized lead acquisition by managing a database of more than 30,000 contacts with segmentation and automated nurture.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Designed more than 25 conversion-oriented landing pages, improving CAC and lead quality.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Created and managed all brand visual assets across web, email, social, and digital campaigns.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Applied strategic SEO and content architecture to improve organic visibility.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Grew an active community of more than 15,000 followers through an editorial calendar and visual storytelling.</w:t>
      </w:r>
    </w:p>
    <w:p>
      <w:pPr>
        <w:pStyle w:val="Normal"/>
        <w:tabs>
          <w:tab w:val="clear" w:pos="720"/>
          <w:tab w:val="right" w:pos="9360" w:leader="none"/>
        </w:tabs>
        <w:spacing w:before="160" w:after="2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Senior Digital Designer</w:t>
      </w:r>
      <w:r>
        <w:rPr>
          <w:rFonts w:eastAsia="Arial" w:cs="Arial" w:ascii="Arial" w:hAnsi="Arial"/>
          <w:i/>
          <w:iCs/>
          <w:color w:val="6B7280"/>
          <w:sz w:val="20"/>
          <w:szCs w:val="20"/>
        </w:rPr>
        <w:tab/>
        <w:t>2009 - 2020</w:t>
      </w:r>
    </w:p>
    <w:p>
      <w:pPr>
        <w:pStyle w:val="Normal"/>
        <w:spacing w:before="0" w:after="60"/>
        <w:rPr/>
      </w:pPr>
      <w:r>
        <w:rPr>
          <w:rFonts w:eastAsia="Arial" w:cs="Arial" w:ascii="Arial" w:hAnsi="Arial"/>
          <w:i/>
          <w:iCs/>
          <w:color w:val="2563EB"/>
          <w:sz w:val="20"/>
          <w:szCs w:val="20"/>
        </w:rPr>
        <w:t>Efecto Educativo - Digital Educational Product Design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Designed more than 10 digital educational products implemented in more than 1,500 institutions nationwide.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Consolidated the corporate visual identity at a national scale with brand guidelines applied across all channels.</w:t>
      </w:r>
    </w:p>
    <w:p>
      <w:pPr>
        <w:pStyle w:val="ListParagraph"/>
        <w:numPr>
          <w:ilvl w:val="0"/>
          <w:numId w:val="1"/>
        </w:numPr>
        <w:spacing w:before="40" w:after="40"/>
        <w:rPr/>
      </w:pPr>
      <w:r>
        <w:rPr>
          <w:rFonts w:eastAsia="Arial" w:cs="Arial" w:ascii="Arial" w:hAnsi="Arial"/>
          <w:color w:val="1A1A2E"/>
          <w:sz w:val="20"/>
          <w:szCs w:val="20"/>
        </w:rPr>
        <w:t>Applied UX/UI principles to educational platforms focused on learner experience and accessibility.</w:t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TOOLS &amp; SKILLS</w:t>
      </w:r>
    </w:p>
    <w:p>
      <w:pPr>
        <w:pStyle w:val="Normal"/>
        <w:spacing w:before="8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Analytics: </w:t>
      </w:r>
      <w:r>
        <w:rPr>
          <w:rFonts w:eastAsia="Arial" w:cs="Arial" w:ascii="Arial" w:hAnsi="Arial"/>
          <w:color w:val="1A1A2E"/>
          <w:sz w:val="20"/>
          <w:szCs w:val="20"/>
        </w:rPr>
        <w:t>Looker Studio · Google Analytics (GA4) · CTR · Open Rate · Conversion · CAC · KPI Dashboards</w:t>
      </w:r>
    </w:p>
    <w:p>
      <w:pPr>
        <w:pStyle w:val="Normal"/>
        <w:spacing w:before="4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CRM &amp; Automation: </w:t>
      </w:r>
      <w:r>
        <w:rPr>
          <w:rFonts w:eastAsia="Arial" w:cs="Arial" w:ascii="Arial" w:hAnsi="Arial"/>
          <w:color w:val="1A1A2E"/>
          <w:sz w:val="20"/>
          <w:szCs w:val="20"/>
        </w:rPr>
        <w:t>HubSpot · GetResponse · Segmentation · Nurture flows · Lead scoring · Campaign automation</w:t>
      </w:r>
    </w:p>
    <w:p>
      <w:pPr>
        <w:pStyle w:val="Normal"/>
        <w:spacing w:before="4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Design: </w:t>
      </w:r>
      <w:r>
        <w:rPr>
          <w:rFonts w:eastAsia="Arial" w:cs="Arial" w:ascii="Arial" w:hAnsi="Arial"/>
          <w:color w:val="1A1A2E"/>
          <w:sz w:val="20"/>
          <w:szCs w:val="20"/>
        </w:rPr>
        <w:t>Figma · Adobe Creative Suite (Ps, Ai, Id, Ae) · Google Slides · Canva Pro · Design systems</w:t>
      </w:r>
    </w:p>
    <w:p>
      <w:pPr>
        <w:pStyle w:val="Normal"/>
        <w:spacing w:before="4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AI &amp; Workflows: </w:t>
      </w:r>
      <w:r>
        <w:rPr>
          <w:rFonts w:eastAsia="Arial" w:cs="Arial" w:ascii="Arial" w:hAnsi="Arial"/>
          <w:color w:val="1A1A2E"/>
          <w:sz w:val="20"/>
          <w:szCs w:val="20"/>
        </w:rPr>
        <w:t>Cursor · Midjourney · Firefly · ChatGPT</w:t>
      </w:r>
    </w:p>
    <w:p>
      <w:pPr>
        <w:pStyle w:val="Normal"/>
        <w:spacing w:before="4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Paid Media: </w:t>
      </w:r>
      <w:r>
        <w:rPr>
          <w:rFonts w:eastAsia="Arial" w:cs="Arial" w:ascii="Arial" w:hAnsi="Arial"/>
          <w:color w:val="1A1A2E"/>
          <w:sz w:val="20"/>
          <w:szCs w:val="20"/>
        </w:rPr>
        <w:t>Google Ads Search (Certified 2025)</w:t>
      </w:r>
    </w:p>
    <w:p>
      <w:pPr>
        <w:pStyle w:val="Normal"/>
        <w:spacing w:before="40" w:after="4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Assets: </w:t>
      </w:r>
      <w:r>
        <w:rPr>
          <w:rFonts w:eastAsia="Arial" w:cs="Arial" w:ascii="Arial" w:hAnsi="Arial"/>
          <w:color w:val="1A1A2E"/>
          <w:sz w:val="20"/>
          <w:szCs w:val="20"/>
        </w:rPr>
        <w:t>Landing pages · Emails · Banners · Pitch decks · Sales collateral · One-pagers · Social assets</w:t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EDUCATION</w:t>
      </w:r>
    </w:p>
    <w:p>
      <w:pPr>
        <w:pStyle w:val="Normal"/>
        <w:spacing w:before="80" w:after="3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>Diploma in Digital Marketing</w:t>
      </w:r>
      <w:r>
        <w:rPr>
          <w:rFonts w:eastAsia="Arial" w:cs="Arial" w:ascii="Arial" w:hAnsi="Arial"/>
          <w:color w:val="6B7280"/>
          <w:sz w:val="20"/>
          <w:szCs w:val="20"/>
        </w:rPr>
        <w:t xml:space="preserve">  -  Pontificia Universidad Católica de Chile</w:t>
      </w:r>
    </w:p>
    <w:p>
      <w:pPr>
        <w:pStyle w:val="Normal"/>
        <w:spacing w:before="30" w:after="8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>Graphic Designer</w:t>
      </w:r>
      <w:r>
        <w:rPr>
          <w:rFonts w:eastAsia="Arial" w:cs="Arial" w:ascii="Arial" w:hAnsi="Arial"/>
          <w:color w:val="6B7280"/>
          <w:sz w:val="20"/>
          <w:szCs w:val="20"/>
        </w:rPr>
        <w:t xml:space="preserve">  -  Universidad Mayor</w:t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CERTIFICATIONS</w:t>
      </w:r>
    </w:p>
    <w:p>
      <w:pPr>
        <w:pStyle w:val="Normal"/>
        <w:spacing w:before="80" w:after="30"/>
        <w:rPr/>
      </w:pPr>
      <w:r>
        <w:rPr>
          <w:rFonts w:eastAsia="Arial" w:cs="Arial" w:ascii="Arial" w:hAnsi="Arial"/>
          <w:color w:val="1A1A2E"/>
          <w:sz w:val="20"/>
          <w:szCs w:val="20"/>
        </w:rPr>
        <w:t>Google Analytics Certification - Google</w:t>
      </w:r>
    </w:p>
    <w:p>
      <w:pPr>
        <w:pStyle w:val="Normal"/>
        <w:spacing w:before="30" w:after="30"/>
        <w:rPr/>
      </w:pPr>
      <w:r>
        <w:rPr>
          <w:rFonts w:eastAsia="Arial" w:cs="Arial" w:ascii="Arial" w:hAnsi="Arial"/>
          <w:color w:val="1A1A2E"/>
          <w:sz w:val="20"/>
          <w:szCs w:val="20"/>
        </w:rPr>
        <w:t>Google Ads Search Certification - Google · 2025</w:t>
      </w:r>
    </w:p>
    <w:p>
      <w:pPr>
        <w:pStyle w:val="Normal"/>
        <w:spacing w:before="30" w:after="30"/>
        <w:rPr/>
      </w:pPr>
      <w:r>
        <w:rPr>
          <w:rFonts w:eastAsia="Arial" w:cs="Arial" w:ascii="Arial" w:hAnsi="Arial"/>
          <w:color w:val="1A1A2E"/>
          <w:sz w:val="20"/>
          <w:szCs w:val="20"/>
        </w:rPr>
        <w:t>Email Marketing Certification - HubSpot Academy</w:t>
      </w:r>
    </w:p>
    <w:p>
      <w:pPr>
        <w:pStyle w:val="Normal"/>
        <w:spacing w:before="30" w:after="30"/>
        <w:rPr/>
      </w:pPr>
      <w:r>
        <w:rPr>
          <w:rFonts w:eastAsia="Arial" w:cs="Arial" w:ascii="Arial" w:hAnsi="Arial"/>
          <w:color w:val="1A1A2E"/>
          <w:sz w:val="20"/>
          <w:szCs w:val="20"/>
        </w:rPr>
        <w:t>Inbound Marketing - HubSpot Academy</w:t>
      </w:r>
    </w:p>
    <w:p>
      <w:pPr>
        <w:pStyle w:val="Normal"/>
        <w:spacing w:before="30" w:after="80"/>
        <w:rPr/>
      </w:pPr>
      <w:r>
        <w:rPr>
          <w:rFonts w:eastAsia="Arial" w:cs="Arial" w:ascii="Arial" w:hAnsi="Arial"/>
          <w:color w:val="1A1A2E"/>
          <w:sz w:val="20"/>
          <w:szCs w:val="20"/>
        </w:rPr>
        <w:t>Usability in Digital UX/UI Projects Certificate</w:t>
      </w:r>
    </w:p>
    <w:p>
      <w:pPr>
        <w:pStyle w:val="Normal"/>
        <w:pBdr>
          <w:bottom w:val="single" w:sz="4" w:space="1" w:color="2563EB"/>
        </w:pBdr>
        <w:spacing w:before="200" w:after="60"/>
        <w:rPr/>
      </w:pPr>
      <w:r>
        <w:rPr>
          <w:rFonts w:eastAsia="Arial" w:cs="Arial" w:ascii="Arial" w:hAnsi="Arial"/>
          <w:b/>
          <w:bCs/>
          <w:color w:val="1A1A2E"/>
          <w:sz w:val="22"/>
          <w:szCs w:val="22"/>
        </w:rPr>
        <w:t>AWARDS &amp; RECOGNITION</w:t>
      </w:r>
    </w:p>
    <w:p>
      <w:pPr>
        <w:pStyle w:val="Normal"/>
        <w:spacing w:before="80" w:after="3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Winner - </w:t>
      </w:r>
      <w:r>
        <w:rPr>
          <w:rFonts w:eastAsia="Arial" w:cs="Arial" w:ascii="Arial" w:hAnsi="Arial"/>
          <w:color w:val="1A1A2E"/>
          <w:sz w:val="20"/>
          <w:szCs w:val="20"/>
        </w:rPr>
        <w:t>World Makers, National Video Game Contest (Miner Hero) · Universidad de Chile / FAU · 2014</w:t>
      </w:r>
    </w:p>
    <w:p>
      <w:pPr>
        <w:pStyle w:val="Normal"/>
        <w:spacing w:before="30" w:after="80"/>
        <w:rPr/>
      </w:pPr>
      <w:r>
        <w:rPr>
          <w:rFonts w:eastAsia="Arial" w:cs="Arial" w:ascii="Arial" w:hAnsi="Arial"/>
          <w:b/>
          <w:bCs/>
          <w:color w:val="1A1A2E"/>
          <w:sz w:val="20"/>
          <w:szCs w:val="20"/>
        </w:rPr>
        <w:t xml:space="preserve">Illustrator and Designer - </w:t>
      </w:r>
      <w:r>
        <w:rPr>
          <w:rFonts w:eastAsia="Arial" w:cs="Arial" w:ascii="Arial" w:hAnsi="Arial"/>
          <w:color w:val="1A1A2E"/>
          <w:sz w:val="20"/>
          <w:szCs w:val="20"/>
        </w:rPr>
        <w:t>Book 'Super Económico', FONDECYT Project No. 1060303 · ANID · 2018 - Published in the official academic repository.</w:t>
      </w:r>
    </w:p>
    <w:sectPr>
      <w:type w:val="nextPage"/>
      <w:pgSz w:w="12240" w:h="15840"/>
      <w:pgMar w:left="1080" w:right="1080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480" w:hanging="24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es-C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es-CL" w:eastAsia="zh-CN" w:bidi="hi-IN"/>
    </w:rPr>
  </w:style>
  <w:style w:type="paragraph" w:styleId="Heading1">
    <w:name w:val="heading 1"/>
    <w:basedOn w:val="Ttulo"/>
    <w:qFormat/>
    <w:pPr/>
    <w:rPr>
      <w:color w:val="2E74B5"/>
      <w:sz w:val="32"/>
      <w:szCs w:val="32"/>
    </w:rPr>
  </w:style>
  <w:style w:type="paragraph" w:styleId="Heading2">
    <w:name w:val="heading 2"/>
    <w:basedOn w:val="Ttulo"/>
    <w:qFormat/>
    <w:pPr/>
    <w:rPr>
      <w:color w:val="2E74B5"/>
      <w:sz w:val="26"/>
      <w:szCs w:val="26"/>
    </w:rPr>
  </w:style>
  <w:style w:type="paragraph" w:styleId="Heading3">
    <w:name w:val="heading 3"/>
    <w:basedOn w:val="Ttulo"/>
    <w:qFormat/>
    <w:pPr/>
    <w:rPr>
      <w:color w:val="1F4D78"/>
      <w:sz w:val="24"/>
      <w:szCs w:val="24"/>
    </w:rPr>
  </w:style>
  <w:style w:type="paragraph" w:styleId="Heading4">
    <w:name w:val="heading 4"/>
    <w:basedOn w:val="Ttulo"/>
    <w:qFormat/>
    <w:pPr/>
    <w:rPr>
      <w:i/>
      <w:iCs/>
      <w:color w:val="2E74B5"/>
    </w:rPr>
  </w:style>
  <w:style w:type="paragraph" w:styleId="Heading5">
    <w:name w:val="heading 5"/>
    <w:basedOn w:val="Ttulo"/>
    <w:qFormat/>
    <w:pPr/>
    <w:rPr>
      <w:color w:val="2E74B5"/>
    </w:rPr>
  </w:style>
  <w:style w:type="paragraph" w:styleId="Heading6">
    <w:name w:val="heading 6"/>
    <w:basedOn w:val="Ttu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Ttu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b/>
      <w:bCs/>
      <w:color w:val="auto"/>
      <w:kern w:val="0"/>
      <w:sz w:val="20"/>
      <w:szCs w:val="20"/>
      <w:lang w:val="es-CL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es-CL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LibreOffice/26.2.3.2$Windows_X86_64 LibreOffice_project/70e089b17412e4cb7773e41413306b17a2328c34</Application>
  <AppVersion>15.0000</AppVersion>
  <Pages>2</Pages>
  <Words>663</Words>
  <Characters>3834</Characters>
  <CharactersWithSpaces>4462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2026-06-03T01:03:48Z</dcterms:created>
  <dc:creator>Un-named</dc:creator>
  <dc:description/>
  <dc:language>es-CL</dc:language>
  <cp:lastModifiedBy/>
  <dcterms:modified xsi:type="dcterms:W3CDTF">2026-06-02T21:13:36Z</dcterms:modified>
  <cp:revision>2</cp:revision>
  <dc:subject/>
  <dc:title>CV Humberto Newman EN</dc:title>
</cp:coreProperties>
</file>